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Task Order: 1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Date: 19 March 2018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Due Date: 26 March 2018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Subtask Description: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all duplicates in ‘FullStreetAddress’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Filter duplicates where ‘CloseDate’ is within 5 years or 1825 days of each other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Boolean variables to TRUE = 1 and FALSE = 0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duplicates (matching ‘FullStreetAddress’) subtract numerical values (of all columns) between the older and newer date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Return or print a dataframe with the original values of each row for the earliest duplicate and difference or delta for each following duplicate (see example_df)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Additional Notes: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Visualization work to follow in task order 2.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Data File: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1_jan_17-7_mar_18.csv located at https://drive.google.com/open?id=1fmvEbfctjIzBF83OPO37SQG89Ms7Htw2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